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12" w:rsidRDefault="00735512" w:rsidP="00735512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735512" w:rsidRDefault="00735512" w:rsidP="00735512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735512" w:rsidRDefault="00735512" w:rsidP="00735512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735512" w:rsidRDefault="00735512" w:rsidP="00735512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735512" w:rsidRDefault="00735512" w:rsidP="00735512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735512" w:rsidRDefault="00735512" w:rsidP="00735512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735512" w:rsidRDefault="00735512" w:rsidP="00735512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World History II</w:t>
      </w:r>
    </w:p>
    <w:p w:rsidR="00735512" w:rsidRDefault="00735512" w:rsidP="00735512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This course will emphasize the actions of men and nations, their causes and effects, as occurred 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during the period of time from the Medieval Period (pre-Reformation) through May of the school 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year.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We will be studying and applying a Christian worldview to the course of history.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Governmental Principles to be illustrated include: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  <w:t>God’s Principles of Individuality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Christian Principle of Self Government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Christian Character &amp; Conscience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Christian form of Government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Voluntary Political Union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35512" w:rsidRP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Curriculum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World History and Cultures; 3rd edition; publisher: A </w:t>
      </w:r>
      <w:proofErr w:type="spellStart"/>
      <w:r>
        <w:rPr>
          <w:rFonts w:ascii="Times New Roman" w:hAnsi="Times New Roman" w:cs="Times New Roman"/>
        </w:rPr>
        <w:t>Beka</w:t>
      </w:r>
      <w:proofErr w:type="spellEnd"/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following books will be required reading, read outside of class with summary writing following 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key chapters or sections (multiple chapters):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1st quarter: The Scarlett Pimpernel; Baroness Orczy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2nd quarter: All Quiet on the Western Front; Author:  Erich Maria Remarque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3rd quarter: The Scarlet and the Black:  The True Story of Monsignor Hugh Flaherty; Author:  J.P. </w:t>
      </w:r>
    </w:p>
    <w:p w:rsidR="00735512" w:rsidRDefault="00735512" w:rsidP="00735512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Gallagher</w:t>
      </w:r>
    </w:p>
    <w:p w:rsidR="00457337" w:rsidRDefault="00735512" w:rsidP="00735512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4th quarter: Animal Farm; George Orwell</w:t>
      </w:r>
    </w:p>
    <w:sectPr w:rsidR="00457337" w:rsidSect="00A7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12"/>
    <w:rsid w:val="00457337"/>
    <w:rsid w:val="00735512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7A270"/>
  <w15:chartTrackingRefBased/>
  <w15:docId w15:val="{93EBD831-3353-FE40-883D-D3357C8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2018-11-13T18:47:00Z</dcterms:created>
  <dcterms:modified xsi:type="dcterms:W3CDTF">2018-11-13T18:53:00Z</dcterms:modified>
</cp:coreProperties>
</file>