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0E" w:rsidRDefault="007B3054" w:rsidP="007B3054">
      <w:pPr>
        <w:pStyle w:val="NoSpacing"/>
      </w:pPr>
      <w:r>
        <w:t>Algebra 1</w:t>
      </w:r>
    </w:p>
    <w:p w:rsidR="007B3054" w:rsidRDefault="007B3054" w:rsidP="007B3054">
      <w:pPr>
        <w:pStyle w:val="NoSpacing"/>
      </w:pPr>
      <w:r>
        <w:t>Mrs. Watanabe</w:t>
      </w:r>
    </w:p>
    <w:p w:rsidR="007B3054" w:rsidRDefault="007B3054" w:rsidP="007B3054">
      <w:pPr>
        <w:pStyle w:val="NoSpacing"/>
      </w:pPr>
    </w:p>
    <w:p w:rsidR="007B3054" w:rsidRDefault="007B3054" w:rsidP="007B305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Algebra 1 Third Quarter Summary</w:t>
      </w:r>
    </w:p>
    <w:p w:rsidR="007B3054" w:rsidRDefault="007B3054" w:rsidP="007B3054">
      <w:pPr>
        <w:pStyle w:val="NoSpacing"/>
        <w:jc w:val="center"/>
        <w:rPr>
          <w:sz w:val="28"/>
          <w:szCs w:val="28"/>
          <w:u w:val="single"/>
        </w:rPr>
      </w:pP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The third Quarter we covered the following topics:</w:t>
      </w:r>
    </w:p>
    <w:p w:rsidR="007B3054" w:rsidRDefault="007B3054" w:rsidP="007B3054">
      <w:pPr>
        <w:pStyle w:val="NoSpacing"/>
        <w:rPr>
          <w:szCs w:val="24"/>
        </w:rPr>
      </w:pP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Additive and multiplicative property of equality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Addition and multiplication of radical expressions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Simplifications of radical expressions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Simplifying square roots of large numbers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Stem and Leaf plots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Histograms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Weighted average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Equivalent equations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Elimination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More difficult complex fra</w:t>
      </w:r>
      <w:r w:rsidR="006C5662">
        <w:rPr>
          <w:szCs w:val="24"/>
        </w:rPr>
        <w:t>c</w:t>
      </w:r>
      <w:bookmarkStart w:id="0" w:name="_GoBack"/>
      <w:bookmarkEnd w:id="0"/>
      <w:r>
        <w:rPr>
          <w:szCs w:val="24"/>
        </w:rPr>
        <w:t>tions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Radical equations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Factoring trinomials</w:t>
      </w:r>
    </w:p>
    <w:p w:rsidR="007B3054" w:rsidRDefault="007B3054" w:rsidP="007B3054">
      <w:pPr>
        <w:pStyle w:val="NoSpacing"/>
        <w:rPr>
          <w:szCs w:val="24"/>
        </w:rPr>
      </w:pPr>
      <w:r>
        <w:rPr>
          <w:szCs w:val="24"/>
        </w:rPr>
        <w:t>Factoring trinomials with common factors</w:t>
      </w:r>
    </w:p>
    <w:p w:rsidR="007B3054" w:rsidRDefault="006C5662" w:rsidP="007B3054">
      <w:pPr>
        <w:pStyle w:val="NoSpacing"/>
        <w:rPr>
          <w:szCs w:val="24"/>
        </w:rPr>
      </w:pPr>
      <w:r>
        <w:rPr>
          <w:szCs w:val="24"/>
        </w:rPr>
        <w:t>Factors that are sums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Factoring the difference of two squares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Probability and designated order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Probability without replacement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Scientific notation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Operation using scientific notation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Writing the equation of a line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Slope-intercept method of graphing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Subscripted variables and systems of equations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Consecutive integers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Consecutive odd and even integers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Coin and value problems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Word problems with two statements of equality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Recognizing consistent, inconsistent, and dependent equations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Functions and test for functions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Domain and range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Division of polynomials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Solving quadratic equations by factoring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Uniform motion problems</w:t>
      </w:r>
    </w:p>
    <w:p w:rsidR="006C5662" w:rsidRDefault="006C5662" w:rsidP="007B3054">
      <w:pPr>
        <w:pStyle w:val="NoSpacing"/>
        <w:rPr>
          <w:szCs w:val="24"/>
        </w:rPr>
      </w:pPr>
      <w:r>
        <w:rPr>
          <w:szCs w:val="24"/>
        </w:rPr>
        <w:t>Products of rational expressions</w:t>
      </w:r>
    </w:p>
    <w:p w:rsidR="006C5662" w:rsidRPr="007B3054" w:rsidRDefault="006C5662" w:rsidP="007B3054">
      <w:pPr>
        <w:pStyle w:val="NoSpacing"/>
        <w:rPr>
          <w:szCs w:val="24"/>
        </w:rPr>
      </w:pPr>
      <w:r>
        <w:rPr>
          <w:szCs w:val="24"/>
        </w:rPr>
        <w:t>Pyramids, cones, and spheres</w:t>
      </w:r>
    </w:p>
    <w:sectPr w:rsidR="006C5662" w:rsidRPr="007B3054" w:rsidSect="0069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054"/>
    <w:rsid w:val="004F240E"/>
    <w:rsid w:val="00694734"/>
    <w:rsid w:val="006C5662"/>
    <w:rsid w:val="007B3054"/>
    <w:rsid w:val="00ED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036F-4D2B-4750-8629-5CD3B99E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Janet Boyden</cp:lastModifiedBy>
  <cp:revision>2</cp:revision>
  <dcterms:created xsi:type="dcterms:W3CDTF">2013-03-26T18:35:00Z</dcterms:created>
  <dcterms:modified xsi:type="dcterms:W3CDTF">2013-03-26T18:35:00Z</dcterms:modified>
</cp:coreProperties>
</file>